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0" w:rsidRDefault="003A0330" w:rsidP="003A0330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Полный список льготников</w:t>
      </w:r>
      <w:bookmarkStart w:id="0" w:name="_GoBack"/>
      <w:bookmarkEnd w:id="0"/>
    </w:p>
    <w:p w:rsidR="003A0330" w:rsidRPr="00AD62DD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0330" w:rsidRPr="00AD62DD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2DD">
        <w:rPr>
          <w:rFonts w:ascii="Times New Roman" w:hAnsi="Times New Roman"/>
          <w:sz w:val="24"/>
          <w:szCs w:val="24"/>
        </w:rPr>
        <w:t>– Постановление Правительства Москвы от 7.12.2004 г. N 850-ПП «Порядок и условия предоставления с 01.01.2005 г. отдельным категориям граждан мер социальной поддержки по оплате жилья и коммунальных услуг»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65694">
        <w:rPr>
          <w:rFonts w:ascii="Times New Roman" w:hAnsi="Times New Roman"/>
          <w:i/>
          <w:sz w:val="24"/>
          <w:szCs w:val="24"/>
        </w:rPr>
        <w:t>Скидки по оплате жилья предоставляются следующим категориям граждан: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1.1 Ветеранам труда и приравненным к ним лицам, после назначения пенсии либо пожизненное содержание по другим основаниям.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1.2 Пенсионерам из числа: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1.2.1 Реабилитированных лиц;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1.2.2 Граждан, признанных пострадавшими вследствие необоснованных политических репрессий;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1.2.3 Членов семей реабилитированных, пострадавших в результате репрессий.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1.3 Труженикам тыла.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1.4 Участникам Великой Отечественной войны, не являющихся инвалидами вследствие общего заболевания, трудового увечья или других причин.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 Лицам, пострадавшим вследствие воздействия радиации, из числа: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1.5.1 Граждан, подвергшихся воздействию радиации вследствие катастрофы на Чернобыльской АЭС;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1.5.2 Граждан, эвакуированных (в том числе выехавших добровольно) в 1986 году из зоны отчуждения, включая детей, в том числе детей, которые в момент эвакуации находились (находятся) в состоянии внутриутробного развития;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1.5.3 Граждан,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1.5.4 Семей граждан, подвергшихся воздействию радиации вследствие катастрофы на Чернобыльской АЭС;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 xml:space="preserve">1.5.5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65694">
        <w:rPr>
          <w:rFonts w:ascii="Times New Roman" w:hAnsi="Times New Roman"/>
          <w:sz w:val="24"/>
          <w:szCs w:val="24"/>
        </w:rPr>
        <w:t>Теча</w:t>
      </w:r>
      <w:proofErr w:type="spellEnd"/>
      <w:r w:rsidRPr="00065694">
        <w:rPr>
          <w:rFonts w:ascii="Times New Roman" w:hAnsi="Times New Roman"/>
          <w:sz w:val="24"/>
          <w:szCs w:val="24"/>
        </w:rPr>
        <w:t>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 xml:space="preserve">1.5.6 Семей, потерявших кормильца из числа граждан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65694">
        <w:rPr>
          <w:rFonts w:ascii="Times New Roman" w:hAnsi="Times New Roman"/>
          <w:sz w:val="24"/>
          <w:szCs w:val="24"/>
        </w:rPr>
        <w:t>Теча</w:t>
      </w:r>
      <w:proofErr w:type="spellEnd"/>
      <w:r w:rsidRPr="00065694">
        <w:rPr>
          <w:rFonts w:ascii="Times New Roman" w:hAnsi="Times New Roman"/>
          <w:sz w:val="24"/>
          <w:szCs w:val="24"/>
        </w:rPr>
        <w:t>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 xml:space="preserve">1.5.7 Граждан, получивших суммарную (накопленную) эффективную дозу облучения, превышающую 25 </w:t>
      </w:r>
      <w:proofErr w:type="spellStart"/>
      <w:r w:rsidRPr="00065694">
        <w:rPr>
          <w:rFonts w:ascii="Times New Roman" w:hAnsi="Times New Roman"/>
          <w:sz w:val="24"/>
          <w:szCs w:val="24"/>
        </w:rPr>
        <w:t>сЗв</w:t>
      </w:r>
      <w:proofErr w:type="spellEnd"/>
      <w:r w:rsidRPr="00065694">
        <w:rPr>
          <w:rFonts w:ascii="Times New Roman" w:hAnsi="Times New Roman"/>
          <w:sz w:val="24"/>
          <w:szCs w:val="24"/>
        </w:rPr>
        <w:t xml:space="preserve"> (бэр);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1.5.8 Граждан из подразделений особого риска подвергшихся воздействию радиации вследствие катастрофы на Чернобыльской АЭС;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1.5.9 Семей, потерявших кормильца из числа лиц подвергшихся воздействию радиации вследствие катастрофы на Чернобыльской АЭС.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в пределах социальной нормы площади жилья с учетом членов их семьи, совместно с ними проживающих.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2.1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lastRenderedPageBreak/>
        <w:t>2.2 Ветеранам боевых действий.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с учетом членов их семьи, совместно с ними проживающих.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3.1 Членам семей погибших (умерших) инвалидов войны, участников Великой Отечественной войны, ветеранов боевых действий.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занимаемой общей площади жилых помещений (в коммунальных квартирах - занимаемой жилой площади) независимо от вида жилищного фонда.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4.1 Лицам, награжденным медалью "За оборону Москвы".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 в пределах социальной нормы площади жилья с учетом членов их семьи, совместно с ними проживающих.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5.1 Лицам, проживающим в Москве и непрерывно трудившимся на предприятиях, в организациях и учреждениях Москвы, проходившим воинскую службу в городе в период с 22 июля 1941 года по 25 января 1942 года.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 в пределах социальной нормы площади жилья.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6.1 Семьям, имеющим 10 и более детей в возрасте до 16 лет, а также старше 16 лет, если они являются учащимися общеобразовательных школ.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фонда, в том числе в малоэтажных жилых домах, предоставляемых по договору безвозмездного пользования в пределах социальной нормы площади жилья.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7.1 Инвалидам и семьям, имеющим детей-инвалидов в возрасте до 18 лет.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694">
        <w:rPr>
          <w:rFonts w:ascii="Times New Roman" w:hAnsi="Times New Roman"/>
          <w:sz w:val="24"/>
          <w:szCs w:val="24"/>
        </w:rPr>
        <w:t>8.1 Детям-сиротам и детям, оставшимся без попечения родителей, лицам из их числа, зарегистрированным по месту жительства в жилых помещениях государственного жилищного фонда либо являющимся собственниками жилых помещений, на время их пребывания в государственных и негосударственных учреждениях для детей-сирот и детей, оставшихся без попечения родителей, нахождения на воспитании в семье, а также на время обучения по очной форме в образовательных учреждениях</w:t>
      </w:r>
      <w:proofErr w:type="gramEnd"/>
      <w:r w:rsidRPr="00065694">
        <w:rPr>
          <w:rFonts w:ascii="Times New Roman" w:hAnsi="Times New Roman"/>
          <w:sz w:val="24"/>
          <w:szCs w:val="24"/>
        </w:rPr>
        <w:t xml:space="preserve"> начального, среднего и высшего профессионального образования (за исключением случаев сдачи указанными лицами или их законными представителями жилого помещения в поднаем).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Освобождение от оплаты занимаемой общей площади жилых помещений (в коммунальных квартирах - жилой площади) независимо от вида жилищного фонда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9.1 Героям Советского Союза, Героям Российской Федерации, полным кавалерам ордена Славы.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9.2 Героям Социалистического Труда, полным кавалерам ордена Трудовой Славы.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Освобождение от оплаты занимаемой общей площади жилых помещений (в коммунальных квартирах - жилой площади) независимо от вида жилищного фонда, с учетом членов их семьи, совместно с ними проживающих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lastRenderedPageBreak/>
        <w:t>10.1 Ветеранам Великой Отечественной войны и приравненным к ним лицам: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10.1.1 Инвалидов Великой Отечественной войны, инвалидов боевых действий и приравненных к ним лиц;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10.1.2 Участников Великой Отечественной войны;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10.1.3 Участников Великой Отечественной войны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10.1.4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Освобождение их от оплаты занимаемой общей площади жилых помещений (в коммунальных квартирах - жилой площади) независимо от вида жилищного фонда, в пределах социальной нормы площади жилья (33 кв. м).</w:t>
      </w:r>
    </w:p>
    <w:p w:rsidR="00C7721A" w:rsidRDefault="00C7721A"/>
    <w:sectPr w:rsidR="00C7721A" w:rsidSect="008F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0"/>
    <w:rsid w:val="003A0330"/>
    <w:rsid w:val="00C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Иовлева</dc:creator>
  <cp:lastModifiedBy>Иовлева</cp:lastModifiedBy>
  <cp:revision>1</cp:revision>
  <dcterms:created xsi:type="dcterms:W3CDTF">2015-05-28T09:26:00Z</dcterms:created>
  <dcterms:modified xsi:type="dcterms:W3CDTF">2015-05-28T09:28:00Z</dcterms:modified>
</cp:coreProperties>
</file>